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ело № 5-</w:t>
      </w:r>
      <w:r>
        <w:rPr>
          <w:rFonts w:ascii="Times New Roman" w:eastAsia="Times New Roman" w:hAnsi="Times New Roman" w:cs="Times New Roman"/>
          <w:sz w:val="28"/>
          <w:szCs w:val="28"/>
        </w:rPr>
        <w:t>1088</w:t>
      </w:r>
      <w:r>
        <w:rPr>
          <w:rFonts w:ascii="Times New Roman" w:eastAsia="Times New Roman" w:hAnsi="Times New Roman" w:cs="Times New Roman"/>
          <w:sz w:val="28"/>
          <w:szCs w:val="28"/>
        </w:rPr>
        <w:t>-2610/202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Сургут ул. Гагарина д. 9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Козлова Николая Георгиевича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6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>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eastAsia="Times New Roman" w:hAnsi="Times New Roman" w:cs="Times New Roman"/>
          <w:sz w:val="28"/>
          <w:szCs w:val="28"/>
        </w:rPr>
        <w:t>23 час. 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7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eastAsia="Times New Roman" w:hAnsi="Times New Roman" w:cs="Times New Roman"/>
          <w:sz w:val="28"/>
          <w:szCs w:val="28"/>
        </w:rPr>
        <w:t>о,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Козлов Н.Г.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ется </w:t>
      </w:r>
      <w:r>
        <w:rPr>
          <w:rFonts w:ascii="Times New Roman" w:eastAsia="Times New Roman" w:hAnsi="Times New Roman" w:cs="Times New Roman"/>
          <w:sz w:val="28"/>
          <w:szCs w:val="28"/>
        </w:rPr>
        <w:t>лицом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установлен административный надзор по решению Калининского районного суда г. Тюмени от 29.04.2026 года, вступившему в законную силу 18.05.2026 года, и имеющий ограничения в виде запрета пребывания вне жилого помещения или фактического пребывания поднадзорного лица в определенное время суток с 22 час. 00 мин. до 06 час. 00 мин., однако,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28.07.2026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23 час. 50 мин.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находился в общественном месте в то времени суток, в которое ему запрещено пребывание вне жилого помещения, </w:t>
      </w:r>
      <w:r>
        <w:rPr>
          <w:rFonts w:ascii="Times New Roman" w:eastAsia="Times New Roman" w:hAnsi="Times New Roman" w:cs="Times New Roman"/>
          <w:sz w:val="28"/>
          <w:szCs w:val="28"/>
        </w:rPr>
        <w:t>чем нарушил ограничения, установленн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>е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при отсутствии признаков </w:t>
      </w:r>
      <w:r>
        <w:rPr>
          <w:rFonts w:ascii="Times New Roman" w:eastAsia="Times New Roman" w:hAnsi="Times New Roman" w:cs="Times New Roman"/>
          <w:sz w:val="28"/>
          <w:szCs w:val="28"/>
        </w:rPr>
        <w:t>преступлений</w:t>
      </w:r>
      <w:r>
        <w:rPr>
          <w:rFonts w:ascii="Times New Roman" w:eastAsia="Times New Roman" w:hAnsi="Times New Roman" w:cs="Times New Roman"/>
          <w:sz w:val="28"/>
          <w:szCs w:val="28"/>
        </w:rPr>
        <w:t>, предусмотренных ч. 1 ст. 314.1, ч. 2 ст. 314.1 УК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Данное обстоятельство послужило основанием для составления в отношении него 29.07.2026 года протокола 86 № 417129 об административном правонарушении по ч. 1 ст. 19.24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Козлов Н.Г.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8"/>
          <w:szCs w:val="28"/>
        </w:rPr>
        <w:t>Козлов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№ </w:t>
      </w:r>
      <w:r>
        <w:rPr>
          <w:rFonts w:ascii="Times New Roman" w:eastAsia="Times New Roman" w:hAnsi="Times New Roman" w:cs="Times New Roman"/>
          <w:sz w:val="28"/>
          <w:szCs w:val="28"/>
        </w:rPr>
        <w:t>417129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.07.2026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года; 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сотрудника полиции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>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объяснение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Козлова Н.Г. от 29.07.2026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РФ от </w:t>
      </w:r>
      <w:r>
        <w:rPr>
          <w:rFonts w:ascii="Times New Roman" w:eastAsia="Times New Roman" w:hAnsi="Times New Roman" w:cs="Times New Roman"/>
          <w:sz w:val="28"/>
          <w:szCs w:val="28"/>
        </w:rPr>
        <w:t>06.07.2026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копией графика прибытия поднадзорного лица на регистрацию от 06.07.2026 года;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Калининского районного суда г. Тюмени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29.04.2026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года, согласно которому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Козлова Н.Г. </w:t>
      </w:r>
      <w:r>
        <w:rPr>
          <w:rFonts w:ascii="Times New Roman" w:eastAsia="Times New Roman" w:hAnsi="Times New Roman" w:cs="Times New Roman"/>
          <w:sz w:val="28"/>
          <w:szCs w:val="28"/>
        </w:rPr>
        <w:t>уст</w:t>
      </w:r>
      <w:r>
        <w:rPr>
          <w:rFonts w:ascii="Times New Roman" w:eastAsia="Times New Roman" w:hAnsi="Times New Roman" w:cs="Times New Roman"/>
          <w:sz w:val="28"/>
          <w:szCs w:val="28"/>
        </w:rPr>
        <w:t>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 </w:t>
      </w:r>
      <w:r>
        <w:rPr>
          <w:rFonts w:ascii="Times New Roman" w:eastAsia="Times New Roman" w:hAnsi="Times New Roman" w:cs="Times New Roman"/>
          <w:sz w:val="28"/>
          <w:szCs w:val="28"/>
        </w:rPr>
        <w:t>3 года</w:t>
      </w:r>
      <w:r>
        <w:rPr>
          <w:rFonts w:ascii="Times New Roman" w:eastAsia="Times New Roman" w:hAnsi="Times New Roman" w:cs="Times New Roman"/>
          <w:sz w:val="28"/>
          <w:szCs w:val="28"/>
        </w:rPr>
        <w:t>, за вычетом срока, истекшего после отбытия наказания и установлены определенные ограничения;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</w:t>
      </w:r>
      <w:r>
        <w:rPr>
          <w:rFonts w:ascii="Times New Roman" w:eastAsia="Times New Roman" w:hAnsi="Times New Roman" w:cs="Times New Roman"/>
          <w:sz w:val="28"/>
          <w:szCs w:val="28"/>
        </w:rPr>
        <w:t>я К</w:t>
      </w:r>
      <w:r>
        <w:rPr>
          <w:rFonts w:ascii="Times New Roman" w:eastAsia="Times New Roman" w:hAnsi="Times New Roman" w:cs="Times New Roman"/>
          <w:sz w:val="28"/>
          <w:szCs w:val="28"/>
        </w:rPr>
        <w:t>озлова Н.Г.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06.07.2026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предупреждени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от </w:t>
      </w:r>
      <w:r>
        <w:rPr>
          <w:rFonts w:ascii="Times New Roman" w:eastAsia="Times New Roman" w:hAnsi="Times New Roman" w:cs="Times New Roman"/>
          <w:sz w:val="28"/>
          <w:szCs w:val="28"/>
        </w:rPr>
        <w:t>06.07.2026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бланка разъяснения прав и обязанностей; копией </w:t>
      </w:r>
      <w:r>
        <w:rPr>
          <w:rFonts w:ascii="Times New Roman" w:eastAsia="Times New Roman" w:hAnsi="Times New Roman" w:cs="Times New Roman"/>
          <w:sz w:val="28"/>
          <w:szCs w:val="28"/>
        </w:rPr>
        <w:t>официальн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предостережени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</w:rPr>
        <w:t>от 06.07.2026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предписани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 от 26.06.2026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справки № 096650 об освобождении; </w:t>
      </w:r>
      <w:r>
        <w:rPr>
          <w:rFonts w:ascii="Times New Roman" w:eastAsia="Times New Roman" w:hAnsi="Times New Roman" w:cs="Times New Roman"/>
          <w:sz w:val="28"/>
          <w:szCs w:val="28"/>
        </w:rPr>
        <w:t>справкой на физическое лицо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 приведенные </w:t>
      </w:r>
      <w:r>
        <w:rPr>
          <w:rFonts w:ascii="Times New Roman" w:eastAsia="Times New Roman" w:hAnsi="Times New Roman" w:cs="Times New Roman"/>
          <w:sz w:val="28"/>
          <w:szCs w:val="28"/>
        </w:rPr>
        <w:t>выше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Козлова Н.Г. </w:t>
      </w:r>
      <w:r>
        <w:rPr>
          <w:rFonts w:ascii="Times New Roman" w:eastAsia="Times New Roman" w:hAnsi="Times New Roman" w:cs="Times New Roman"/>
          <w:sz w:val="28"/>
          <w:szCs w:val="28"/>
        </w:rPr>
        <w:t>полностью доказанной. Его действия суд квалифицирует по ч. 1 ст. 19.24 КоАП РФ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84517/entry/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если эти действия (бездействие) не содержат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0108000/entry/314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8"/>
          <w:szCs w:val="28"/>
        </w:rPr>
        <w:t>Козлов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вины.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 не выявлено.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являющегося инвалидом второй группы, о чем свидетельствует копия справки серии 0326 № СОИ126-000141632 в материалах дела, </w:t>
      </w:r>
      <w:r>
        <w:rPr>
          <w:rFonts w:ascii="Times New Roman" w:eastAsia="Times New Roman" w:hAnsi="Times New Roman" w:cs="Times New Roman"/>
          <w:sz w:val="28"/>
          <w:szCs w:val="28"/>
        </w:rPr>
        <w:t>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Козлова Николая Георгиевича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19.24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ему административное наказание в виде административного штрафа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Style w:val="cat-Sumgrp-24rplc-4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 w:line="216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перечислять на реквизиты: получатель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№8 УГУ Банка России//УФК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 40102810245370000007, БИК 007162163, ОКТМО 71876000, ИНН 8601073664, КПП 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0412365400655010882619139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 w:line="216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предоставить по адресу: ХМАО – Югра, г. Сургут, ул. Гагарина, д. 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105.</w:t>
      </w:r>
    </w:p>
    <w:p>
      <w:pPr>
        <w:widowControl w:val="0"/>
        <w:spacing w:before="0" w:after="0" w:line="216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 КоАП РФ.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«Копия верна»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6">
    <w:name w:val="cat-UserDefined grp-36 rplc-6"/>
    <w:basedOn w:val="DefaultParagraphFont"/>
  </w:style>
  <w:style w:type="character" w:customStyle="1" w:styleId="cat-UserDefinedgrp-37rplc-15">
    <w:name w:val="cat-UserDefined grp-37 rplc-15"/>
    <w:basedOn w:val="DefaultParagraphFont"/>
  </w:style>
  <w:style w:type="character" w:customStyle="1" w:styleId="cat-Sumgrp-24rplc-47">
    <w:name w:val="cat-Sum grp-24 rplc-4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